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41" w:rsidRPr="006D03E0" w:rsidRDefault="00F01A1F" w:rsidP="006D03E0">
      <w:pPr>
        <w:spacing w:before="240"/>
        <w:rPr>
          <w:rFonts w:ascii="TradeGothic" w:hAnsi="TradeGothic"/>
          <w:sz w:val="48"/>
          <w:szCs w:val="48"/>
        </w:rPr>
      </w:pPr>
      <w:r w:rsidRPr="006D03E0">
        <w:rPr>
          <w:rFonts w:ascii="TradeGothic" w:hAnsi="TradeGothic"/>
          <w:sz w:val="48"/>
          <w:szCs w:val="48"/>
        </w:rPr>
        <w:t>Korraldatud jäätmevedu Rakvere vallas</w:t>
      </w:r>
    </w:p>
    <w:p w:rsidR="00F01A1F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Periood</w:t>
      </w:r>
    </w:p>
    <w:p w:rsidR="006D03E0" w:rsidRPr="006D03E0" w:rsidRDefault="006D03E0" w:rsidP="006D03E0">
      <w:pPr>
        <w:spacing w:before="120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01.01.2012 - 31.12.2016</w:t>
      </w:r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Hinnakiri</w:t>
      </w:r>
    </w:p>
    <w:p w:rsidR="006D03E0" w:rsidRPr="006D03E0" w:rsidRDefault="006D03E0" w:rsidP="006D03E0">
      <w:pPr>
        <w:spacing w:before="120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Hinnakirjaga saab tutvuda </w:t>
      </w:r>
      <w:hyperlink r:id="rId8" w:history="1">
        <w:r w:rsidRPr="000929BF">
          <w:rPr>
            <w:rStyle w:val="Hperlink"/>
            <w:rFonts w:ascii="TradeGothic" w:hAnsi="TradeGothic"/>
            <w:color w:val="5A640F"/>
            <w:sz w:val="20"/>
            <w:szCs w:val="20"/>
          </w:rPr>
          <w:t>siit</w:t>
        </w:r>
      </w:hyperlink>
      <w:bookmarkStart w:id="0" w:name="_GoBack"/>
      <w:bookmarkEnd w:id="0"/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Jäätmeliigid</w:t>
      </w:r>
    </w:p>
    <w:p w:rsidR="006D03E0" w:rsidRPr="006D03E0" w:rsidRDefault="006D03E0" w:rsidP="006D03E0">
      <w:pPr>
        <w:pStyle w:val="Loendilik"/>
        <w:numPr>
          <w:ilvl w:val="0"/>
          <w:numId w:val="1"/>
        </w:numPr>
        <w:spacing w:before="120"/>
        <w:ind w:left="714" w:hanging="357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Olmejäätmed (OP) </w:t>
      </w:r>
    </w:p>
    <w:p w:rsidR="006D03E0" w:rsidRPr="006D03E0" w:rsidRDefault="006D03E0" w:rsidP="006D03E0">
      <w:pPr>
        <w:pStyle w:val="Loendilik"/>
        <w:numPr>
          <w:ilvl w:val="0"/>
          <w:numId w:val="1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Paber- ja papp (VP) – avalikud konteinerid või soovi korral saab klient kasutada 600 l VP konteinerit vastavalt hinnakirjale </w:t>
      </w:r>
    </w:p>
    <w:p w:rsidR="006D03E0" w:rsidRPr="006D03E0" w:rsidRDefault="006D03E0" w:rsidP="006D03E0">
      <w:pPr>
        <w:pStyle w:val="Loendilik"/>
        <w:numPr>
          <w:ilvl w:val="0"/>
          <w:numId w:val="1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Suurjäätmed (SJ) – kliendi tellimuse alusel (jäätmeid saab panna 7m3või 14m3 konteinerisse, hind sisaldab kuni kahe päevast renditasu ja jäätmete äraveotasu, pikema rendiperioodi korral ledasi lisandub renditasu vastavalt hinnakirjale</w:t>
      </w:r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Miinimumpakett</w:t>
      </w:r>
    </w:p>
    <w:p w:rsidR="006D03E0" w:rsidRPr="006D03E0" w:rsidRDefault="006D03E0" w:rsidP="006D03E0">
      <w:pPr>
        <w:pStyle w:val="Loendilik"/>
        <w:numPr>
          <w:ilvl w:val="0"/>
          <w:numId w:val="2"/>
        </w:numPr>
        <w:spacing w:before="120"/>
        <w:ind w:left="714" w:hanging="357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Eraisik – 140 l OP konteiner (võimalus taotleda valla kaudu 50 l kilekoti teenuse kasutamist – ainult valla loal ja Ragn-Sells logoga kilekotid); </w:t>
      </w:r>
    </w:p>
    <w:p w:rsidR="006D03E0" w:rsidRPr="006D03E0" w:rsidRDefault="006D03E0" w:rsidP="006D03E0">
      <w:pPr>
        <w:pStyle w:val="Loendilik"/>
        <w:numPr>
          <w:ilvl w:val="0"/>
          <w:numId w:val="3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Erand: suvilaomanikud, kes ei kasutata suvilat aastaringselt, saavad kasutada 80 l konteinerit või 50 l kilekoti teenust (teenuse kasutamiseks tuleb esitada taotlus Rakvere Vallavalitsusele, kes informeerib otsusest jäätmevedajat)</w:t>
      </w:r>
    </w:p>
    <w:p w:rsidR="006D03E0" w:rsidRPr="006D03E0" w:rsidRDefault="006D03E0" w:rsidP="006D03E0">
      <w:pPr>
        <w:pStyle w:val="Loendilik"/>
        <w:numPr>
          <w:ilvl w:val="0"/>
          <w:numId w:val="2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Äriklient – 80 l OP konteiner </w:t>
      </w:r>
    </w:p>
    <w:p w:rsidR="006D03E0" w:rsidRPr="006D03E0" w:rsidRDefault="006D03E0" w:rsidP="006D03E0">
      <w:pPr>
        <w:pStyle w:val="Loendilik"/>
        <w:numPr>
          <w:ilvl w:val="0"/>
          <w:numId w:val="2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Korterelamu (4 kuni 8 korterit) – 140 l OP konteiner </w:t>
      </w:r>
    </w:p>
    <w:p w:rsidR="006D03E0" w:rsidRPr="006D03E0" w:rsidRDefault="006D03E0" w:rsidP="006D03E0">
      <w:pPr>
        <w:pStyle w:val="Loendilik"/>
        <w:numPr>
          <w:ilvl w:val="0"/>
          <w:numId w:val="2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Korterelamu (9 ja enama korteriga) – 600 l OP konteiner</w:t>
      </w:r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Nõutud tühjendussageudsed</w:t>
      </w:r>
    </w:p>
    <w:p w:rsidR="006D03E0" w:rsidRPr="006D03E0" w:rsidRDefault="006D03E0" w:rsidP="006D03E0">
      <w:pPr>
        <w:spacing w:before="120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84 päeva – eraisik, suvilaomanik 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14 päeva – korterelamu 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28 päeva – äriklient</w:t>
      </w:r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Korraldatud jäätvemeo erisused ja kohustused</w:t>
      </w:r>
    </w:p>
    <w:p w:rsidR="006D03E0" w:rsidRPr="006D03E0" w:rsidRDefault="006D03E0" w:rsidP="006D03E0">
      <w:pPr>
        <w:pStyle w:val="Loendilik"/>
        <w:numPr>
          <w:ilvl w:val="0"/>
          <w:numId w:val="4"/>
        </w:numPr>
        <w:spacing w:before="120"/>
        <w:ind w:left="714" w:hanging="357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Konteineriväliseid lahtiseid jäätmeid veame ainult kliendi tellimuse esitamisel </w:t>
      </w:r>
    </w:p>
    <w:p w:rsidR="006D03E0" w:rsidRPr="006D03E0" w:rsidRDefault="006D03E0" w:rsidP="006D03E0">
      <w:pPr>
        <w:pStyle w:val="Loendilik"/>
        <w:numPr>
          <w:ilvl w:val="0"/>
          <w:numId w:val="4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Kilekoti teenus toimib ainult RS logoga kilekottidele (kotte väljastab vallavalitsus), koti hind sisaldub teenuses </w:t>
      </w:r>
    </w:p>
    <w:p w:rsidR="006D03E0" w:rsidRPr="006D03E0" w:rsidRDefault="006D03E0" w:rsidP="006D03E0">
      <w:pPr>
        <w:pStyle w:val="Loendilik"/>
        <w:numPr>
          <w:ilvl w:val="0"/>
          <w:numId w:val="4"/>
        </w:num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Jäätmemahutite paigaldus/vahetus/äratoomine – tasuta – kahe kuu jooksul KJV algusest ning KJV lõpetamisel</w:t>
      </w:r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Teenindamise aeg</w:t>
      </w:r>
    </w:p>
    <w:p w:rsidR="006D03E0" w:rsidRPr="006D03E0" w:rsidRDefault="006D03E0" w:rsidP="006D03E0">
      <w:pPr>
        <w:spacing w:before="120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>06:00-23:00</w:t>
      </w:r>
    </w:p>
    <w:p w:rsidR="006D03E0" w:rsidRPr="006D03E0" w:rsidRDefault="006D03E0" w:rsidP="006D03E0">
      <w:pPr>
        <w:spacing w:before="240"/>
        <w:rPr>
          <w:rFonts w:ascii="Trade Gothic LT Std Cn" w:hAnsi="Trade Gothic LT Std Cn"/>
          <w:caps/>
        </w:rPr>
      </w:pPr>
      <w:r w:rsidRPr="006D03E0">
        <w:rPr>
          <w:rFonts w:ascii="Trade Gothic LT Std Cn" w:hAnsi="Trade Gothic LT Std Cn"/>
          <w:caps/>
        </w:rPr>
        <w:t>Kohaliku omavalitsuse andmed ja kontaktisik</w:t>
      </w:r>
    </w:p>
    <w:p w:rsidR="006D03E0" w:rsidRPr="006D03E0" w:rsidRDefault="006D03E0" w:rsidP="006D03E0">
      <w:pPr>
        <w:spacing w:before="120"/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Rakvere Vallavalitsus 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Vallikraavi 8, 44306, Rakvere 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Tel: 3278262, fax: 3278260 </w:t>
      </w:r>
    </w:p>
    <w:p w:rsidR="006D03E0" w:rsidRPr="000929BF" w:rsidRDefault="00BD6CF3" w:rsidP="006D03E0">
      <w:pPr>
        <w:rPr>
          <w:rFonts w:ascii="TradeGothic" w:hAnsi="TradeGothic"/>
          <w:color w:val="5A640F"/>
          <w:sz w:val="20"/>
          <w:szCs w:val="20"/>
        </w:rPr>
      </w:pPr>
      <w:hyperlink r:id="rId9" w:history="1">
        <w:r w:rsidR="006D03E0" w:rsidRPr="000929BF">
          <w:rPr>
            <w:rStyle w:val="Hperlink"/>
            <w:rFonts w:ascii="TradeGothic" w:hAnsi="TradeGothic"/>
            <w:color w:val="5A640F"/>
            <w:sz w:val="20"/>
            <w:szCs w:val="20"/>
          </w:rPr>
          <w:t>vallavalitsus@rakverevald.ee</w:t>
        </w:r>
      </w:hyperlink>
      <w:r w:rsidR="006D03E0" w:rsidRPr="000929BF">
        <w:rPr>
          <w:rFonts w:ascii="TradeGothic" w:hAnsi="TradeGothic"/>
          <w:color w:val="5A640F"/>
          <w:sz w:val="20"/>
          <w:szCs w:val="20"/>
        </w:rPr>
        <w:t xml:space="preserve"> </w:t>
      </w:r>
    </w:p>
    <w:p w:rsidR="006D03E0" w:rsidRPr="006D03E0" w:rsidRDefault="006D03E0" w:rsidP="006D03E0">
      <w:pPr>
        <w:spacing w:before="120"/>
        <w:rPr>
          <w:rFonts w:ascii="TradeGothic" w:hAnsi="TradeGothic"/>
          <w:sz w:val="20"/>
          <w:szCs w:val="20"/>
          <w:u w:val="single"/>
        </w:rPr>
      </w:pPr>
      <w:r w:rsidRPr="006D03E0">
        <w:rPr>
          <w:rFonts w:ascii="TradeGothic" w:hAnsi="TradeGothic"/>
          <w:sz w:val="20"/>
          <w:szCs w:val="20"/>
          <w:u w:val="single"/>
        </w:rPr>
        <w:t>kontakt: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Lauri Sard 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keskkonna-ja kommunaalnõunik </w:t>
      </w:r>
    </w:p>
    <w:p w:rsidR="006D03E0" w:rsidRPr="006D03E0" w:rsidRDefault="006D03E0" w:rsidP="006D03E0">
      <w:pPr>
        <w:rPr>
          <w:rFonts w:ascii="TradeGothic" w:hAnsi="TradeGothic"/>
          <w:sz w:val="20"/>
          <w:szCs w:val="20"/>
        </w:rPr>
      </w:pPr>
      <w:r w:rsidRPr="006D03E0">
        <w:rPr>
          <w:rFonts w:ascii="TradeGothic" w:hAnsi="TradeGothic"/>
          <w:sz w:val="20"/>
          <w:szCs w:val="20"/>
        </w:rPr>
        <w:t xml:space="preserve">Tel. 3278266 </w:t>
      </w:r>
    </w:p>
    <w:p w:rsidR="006D03E0" w:rsidRPr="000929BF" w:rsidRDefault="00BD6CF3" w:rsidP="00992B79">
      <w:pPr>
        <w:rPr>
          <w:rFonts w:ascii="TradeGothic" w:hAnsi="TradeGothic"/>
          <w:color w:val="5A640F"/>
          <w:sz w:val="20"/>
          <w:szCs w:val="20"/>
        </w:rPr>
      </w:pPr>
      <w:hyperlink r:id="rId10" w:history="1">
        <w:r w:rsidR="006D03E0" w:rsidRPr="000929BF">
          <w:rPr>
            <w:rStyle w:val="Hperlink"/>
            <w:rFonts w:ascii="TradeGothic" w:hAnsi="TradeGothic"/>
            <w:color w:val="5A640F"/>
            <w:sz w:val="20"/>
            <w:szCs w:val="20"/>
          </w:rPr>
          <w:t>lauri@rakverevald.ee</w:t>
        </w:r>
      </w:hyperlink>
      <w:r w:rsidR="006D03E0" w:rsidRPr="000929BF">
        <w:rPr>
          <w:rFonts w:ascii="TradeGothic" w:hAnsi="TradeGothic"/>
          <w:color w:val="5A640F"/>
          <w:sz w:val="20"/>
          <w:szCs w:val="20"/>
        </w:rPr>
        <w:t xml:space="preserve"> </w:t>
      </w:r>
    </w:p>
    <w:sectPr w:rsidR="006D03E0" w:rsidRPr="000929BF" w:rsidSect="00033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680" w:left="1134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F3" w:rsidRDefault="00BD6CF3">
      <w:r>
        <w:separator/>
      </w:r>
    </w:p>
  </w:endnote>
  <w:endnote w:type="continuationSeparator" w:id="0">
    <w:p w:rsidR="00BD6CF3" w:rsidRDefault="00BD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adeGothic">
    <w:panose1 w:val="02000603000000020004"/>
    <w:charset w:val="00"/>
    <w:family w:val="auto"/>
    <w:pitch w:val="variable"/>
    <w:sig w:usb0="A00000AF" w:usb1="40000048" w:usb2="00000000" w:usb3="00000000" w:csb0="00000111" w:csb1="00000000"/>
  </w:font>
  <w:font w:name="Trade Gothic LT Std C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033E02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033E02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22" w:rsidRDefault="00942422" w:rsidP="00A520CD">
    <w:pPr>
      <w:pStyle w:val="Jalus"/>
      <w:spacing w:line="20" w:lineRule="exact"/>
      <w:ind w:left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F3" w:rsidRDefault="00BD6CF3">
      <w:r>
        <w:separator/>
      </w:r>
    </w:p>
  </w:footnote>
  <w:footnote w:type="continuationSeparator" w:id="0">
    <w:p w:rsidR="00BD6CF3" w:rsidRDefault="00BD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033E02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22" w:rsidRDefault="00033E02" w:rsidP="00033E02">
    <w:pPr>
      <w:pStyle w:val="Pis"/>
      <w:tabs>
        <w:tab w:val="left" w:pos="142"/>
      </w:tabs>
    </w:pPr>
    <w:r>
      <w:tab/>
    </w:r>
    <w:r>
      <w:rPr>
        <w:noProof/>
        <w:lang w:val="et-EE" w:eastAsia="et-EE"/>
      </w:rPr>
      <w:drawing>
        <wp:inline distT="0" distB="0" distL="0" distR="0" wp14:anchorId="144948F8" wp14:editId="144948F9">
          <wp:extent cx="1114425" cy="504825"/>
          <wp:effectExtent l="0" t="0" r="9525" b="9525"/>
          <wp:docPr id="2" name="Pilt 2" descr="C:\Users\lianak\Desktop\logo_jpg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lianak\Desktop\logo_jpg.gi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02" w:rsidRDefault="00033E02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6F8"/>
    <w:multiLevelType w:val="hybridMultilevel"/>
    <w:tmpl w:val="A8E01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61AB"/>
    <w:multiLevelType w:val="hybridMultilevel"/>
    <w:tmpl w:val="706A08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573"/>
    <w:multiLevelType w:val="hybridMultilevel"/>
    <w:tmpl w:val="5DB2F7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57AD3"/>
    <w:multiLevelType w:val="hybridMultilevel"/>
    <w:tmpl w:val="0322A40C"/>
    <w:lvl w:ilvl="0" w:tplc="0425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F"/>
    <w:rsid w:val="00004602"/>
    <w:rsid w:val="00017184"/>
    <w:rsid w:val="00033E02"/>
    <w:rsid w:val="00040847"/>
    <w:rsid w:val="000929BF"/>
    <w:rsid w:val="00103841"/>
    <w:rsid w:val="001E4330"/>
    <w:rsid w:val="00207AF2"/>
    <w:rsid w:val="00241185"/>
    <w:rsid w:val="00363AC8"/>
    <w:rsid w:val="003B5A98"/>
    <w:rsid w:val="003E3CC7"/>
    <w:rsid w:val="005F5F10"/>
    <w:rsid w:val="006D03E0"/>
    <w:rsid w:val="006E177A"/>
    <w:rsid w:val="00833E63"/>
    <w:rsid w:val="008B27F1"/>
    <w:rsid w:val="00942422"/>
    <w:rsid w:val="00992B79"/>
    <w:rsid w:val="00A35FAE"/>
    <w:rsid w:val="00A520CD"/>
    <w:rsid w:val="00A81535"/>
    <w:rsid w:val="00B778B0"/>
    <w:rsid w:val="00B81191"/>
    <w:rsid w:val="00BD6CF3"/>
    <w:rsid w:val="00CB410A"/>
    <w:rsid w:val="00DC7DEF"/>
    <w:rsid w:val="00E03895"/>
    <w:rsid w:val="00E61F19"/>
    <w:rsid w:val="00F01A1F"/>
    <w:rsid w:val="00F215D5"/>
    <w:rsid w:val="00F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7223B7-2482-49A7-AF52-F26D76F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6"/>
      <w:szCs w:val="24"/>
      <w:lang w:val="sv-SE" w:eastAsia="sv-SE"/>
    </w:rPr>
  </w:style>
  <w:style w:type="paragraph" w:styleId="Pealkiri1">
    <w:name w:val="heading 1"/>
    <w:basedOn w:val="Normaallaad"/>
    <w:next w:val="Normaallaad"/>
    <w:qFormat/>
    <w:pPr>
      <w:keepNext/>
      <w:spacing w:line="280" w:lineRule="atLeast"/>
      <w:outlineLvl w:val="0"/>
    </w:pPr>
    <w:rPr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ind w:left="-851"/>
      <w:jc w:val="center"/>
    </w:pPr>
    <w:rPr>
      <w:rFonts w:ascii="Arial" w:hAnsi="Arial"/>
      <w:sz w:val="14"/>
    </w:rPr>
  </w:style>
  <w:style w:type="character" w:styleId="Lehekljenumber">
    <w:name w:val="page number"/>
    <w:basedOn w:val="Liguvaikefont"/>
  </w:style>
  <w:style w:type="character" w:styleId="Hperlink">
    <w:name w:val="Hyperlink"/>
    <w:rPr>
      <w:color w:val="0000FF"/>
      <w:u w:val="single"/>
    </w:rPr>
  </w:style>
  <w:style w:type="paragraph" w:styleId="Jutumullitekst">
    <w:name w:val="Balloon Text"/>
    <w:basedOn w:val="Normaallaad"/>
    <w:semiHidden/>
    <w:rsid w:val="00942422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D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nsells.ee/wp-content/uploads/2015/04/hinnakiri_laane_viruma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uri@rakverevald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lavalitsus@rakverevald.e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ikant2\Desktop\Ragn-Sells\Raineri%20v&#228;rk\Elektrooniline%20&#252;ldplank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FBB1-A220-4A18-8035-7FF50ECF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Elektrooniline üldplank</Template>
  <TotalTime>0</TotalTime>
  <Pages>1</Pages>
  <Words>287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Manager>IS</Manager>
  <Company>Sign On AB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>Ragn-Sells AB</dc:subject>
  <dc:creator>Anna-Liisa Padosepp</dc:creator>
  <cp:keywords>brevmall</cp:keywords>
  <cp:lastModifiedBy>Anna-Liisa Padosepp</cp:lastModifiedBy>
  <cp:revision>2</cp:revision>
  <cp:lastPrinted>2013-01-30T11:53:00Z</cp:lastPrinted>
  <dcterms:created xsi:type="dcterms:W3CDTF">2015-10-12T18:28:00Z</dcterms:created>
  <dcterms:modified xsi:type="dcterms:W3CDTF">2015-10-12T18:28:00Z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